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706718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706718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1F2B8B">
        <w:rPr>
          <w:rFonts w:ascii="Arial" w:hAnsi="Arial" w:cs="Arial"/>
          <w:b/>
          <w:bCs/>
        </w:rPr>
        <w:t>НАБАВКА РАЧУНАРСКЕ ОПРЕМЕ</w:t>
      </w:r>
      <w:r w:rsidR="001F2B8B" w:rsidRPr="00BE0026">
        <w:rPr>
          <w:rFonts w:ascii="Arial" w:hAnsi="Arial" w:cs="Arial"/>
          <w:b/>
          <w:bCs/>
        </w:rPr>
        <w:t xml:space="preserve">, ЈН БР. </w:t>
      </w:r>
      <w:r w:rsidR="001F2B8B">
        <w:rPr>
          <w:rFonts w:ascii="Arial" w:hAnsi="Arial" w:cs="Arial"/>
          <w:b/>
        </w:rPr>
        <w:t>В</w:t>
      </w:r>
      <w:r w:rsidR="001F2B8B" w:rsidRPr="00BE0026">
        <w:rPr>
          <w:rFonts w:ascii="Arial" w:hAnsi="Arial" w:cs="Arial"/>
          <w:b/>
        </w:rPr>
        <w:t>Н</w:t>
      </w:r>
      <w:r w:rsidR="001F2B8B">
        <w:rPr>
          <w:rFonts w:ascii="Arial" w:hAnsi="Arial" w:cs="Arial"/>
          <w:b/>
        </w:rPr>
        <w:t>Р</w:t>
      </w:r>
      <w:r w:rsidR="001F2B8B" w:rsidRPr="00BE0026">
        <w:rPr>
          <w:rFonts w:ascii="Arial" w:hAnsi="Arial" w:cs="Arial"/>
          <w:b/>
        </w:rPr>
        <w:t xml:space="preserve"> </w:t>
      </w:r>
      <w:r w:rsidR="001F2B8B" w:rsidRPr="000B6849">
        <w:rPr>
          <w:rFonts w:ascii="Arial" w:hAnsi="Arial" w:cs="Arial"/>
          <w:b/>
        </w:rPr>
        <w:t>1</w:t>
      </w:r>
      <w:r w:rsidR="001F2B8B">
        <w:rPr>
          <w:rFonts w:ascii="Arial" w:hAnsi="Arial" w:cs="Arial"/>
          <w:b/>
        </w:rPr>
        <w:t>4-I</w:t>
      </w:r>
      <w:r w:rsidR="001F2B8B" w:rsidRPr="000B6849">
        <w:rPr>
          <w:rFonts w:ascii="Arial" w:hAnsi="Arial" w:cs="Arial"/>
          <w:b/>
        </w:rPr>
        <w:t>-</w:t>
      </w:r>
      <w:r w:rsidR="001F2B8B">
        <w:rPr>
          <w:rFonts w:ascii="Arial" w:hAnsi="Arial" w:cs="Arial"/>
          <w:b/>
        </w:rPr>
        <w:t>9/15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0B7A27" w:rsidRDefault="00F97877" w:rsidP="003A4785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3A4785">
        <w:rPr>
          <w:rFonts w:ascii="Arial" w:hAnsi="Arial" w:cs="Arial"/>
          <w:lang w:val="sr-Cyrl-CS"/>
        </w:rPr>
        <w:t xml:space="preserve">- </w:t>
      </w:r>
      <w:r w:rsidR="001F2B8B">
        <w:rPr>
          <w:rFonts w:ascii="Arial" w:hAnsi="Arial" w:cs="Arial"/>
          <w:b/>
          <w:bCs/>
        </w:rPr>
        <w:t>НАБАВКА РАЧУНАРСКЕ ОПРЕМЕ</w:t>
      </w:r>
      <w:r w:rsidR="001F2B8B" w:rsidRPr="00BE0026">
        <w:rPr>
          <w:rFonts w:ascii="Arial" w:hAnsi="Arial" w:cs="Arial"/>
          <w:b/>
          <w:bCs/>
        </w:rPr>
        <w:t xml:space="preserve">, ЈН БР. </w:t>
      </w:r>
      <w:r w:rsidR="001F2B8B">
        <w:rPr>
          <w:rFonts w:ascii="Arial" w:hAnsi="Arial" w:cs="Arial"/>
          <w:b/>
        </w:rPr>
        <w:t>В</w:t>
      </w:r>
      <w:r w:rsidR="001F2B8B" w:rsidRPr="00BE0026">
        <w:rPr>
          <w:rFonts w:ascii="Arial" w:hAnsi="Arial" w:cs="Arial"/>
          <w:b/>
        </w:rPr>
        <w:t>Н</w:t>
      </w:r>
      <w:r w:rsidR="001F2B8B">
        <w:rPr>
          <w:rFonts w:ascii="Arial" w:hAnsi="Arial" w:cs="Arial"/>
          <w:b/>
        </w:rPr>
        <w:t>Р</w:t>
      </w:r>
      <w:r w:rsidR="001F2B8B" w:rsidRPr="00BE0026">
        <w:rPr>
          <w:rFonts w:ascii="Arial" w:hAnsi="Arial" w:cs="Arial"/>
          <w:b/>
        </w:rPr>
        <w:t xml:space="preserve"> </w:t>
      </w:r>
      <w:r w:rsidR="001F2B8B" w:rsidRPr="000B6849">
        <w:rPr>
          <w:rFonts w:ascii="Arial" w:hAnsi="Arial" w:cs="Arial"/>
          <w:b/>
        </w:rPr>
        <w:t>1</w:t>
      </w:r>
      <w:r w:rsidR="001F2B8B">
        <w:rPr>
          <w:rFonts w:ascii="Arial" w:hAnsi="Arial" w:cs="Arial"/>
          <w:b/>
        </w:rPr>
        <w:t>4-I</w:t>
      </w:r>
      <w:r w:rsidR="001F2B8B" w:rsidRPr="000B6849">
        <w:rPr>
          <w:rFonts w:ascii="Arial" w:hAnsi="Arial" w:cs="Arial"/>
          <w:b/>
        </w:rPr>
        <w:t>-</w:t>
      </w:r>
      <w:r w:rsidR="001F2B8B">
        <w:rPr>
          <w:rFonts w:ascii="Arial" w:hAnsi="Arial" w:cs="Arial"/>
          <w:b/>
        </w:rPr>
        <w:t>9/15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извршен</w:t>
      </w:r>
      <w:proofErr w:type="spellEnd"/>
      <w:r w:rsidR="000B7A27">
        <w:rPr>
          <w:rFonts w:ascii="Arial" w:hAnsi="Arial" w:cs="Arial"/>
          <w:lang/>
        </w:rPr>
        <w:t>е су следеће измене:</w:t>
      </w:r>
    </w:p>
    <w:p w:rsidR="000B7A27" w:rsidRDefault="000B7A27" w:rsidP="003A4785">
      <w:pPr>
        <w:spacing w:after="0" w:line="240" w:lineRule="auto"/>
        <w:jc w:val="both"/>
        <w:rPr>
          <w:rFonts w:ascii="Arial" w:hAnsi="Arial" w:cs="Arial"/>
          <w:lang/>
        </w:rPr>
      </w:pPr>
    </w:p>
    <w:p w:rsidR="00D76C87" w:rsidRPr="000B7A27" w:rsidRDefault="003A4785" w:rsidP="000B7A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B7A27">
        <w:rPr>
          <w:rFonts w:ascii="Arial" w:hAnsi="Arial" w:cs="Arial"/>
        </w:rPr>
        <w:t xml:space="preserve"> у </w:t>
      </w:r>
      <w:proofErr w:type="spellStart"/>
      <w:r w:rsidRPr="000B7A27">
        <w:rPr>
          <w:rFonts w:ascii="Arial" w:hAnsi="Arial" w:cs="Arial"/>
        </w:rPr>
        <w:t>одељку</w:t>
      </w:r>
      <w:proofErr w:type="spellEnd"/>
      <w:r w:rsidRPr="000B7A27">
        <w:rPr>
          <w:rFonts w:ascii="Arial" w:hAnsi="Arial" w:cs="Arial"/>
        </w:rPr>
        <w:t xml:space="preserve"> </w:t>
      </w:r>
      <w:r w:rsidR="001F2B8B" w:rsidRPr="000B7A27">
        <w:rPr>
          <w:rFonts w:ascii="Arial" w:hAnsi="Arial" w:cs="Arial"/>
        </w:rPr>
        <w:t>4</w:t>
      </w:r>
      <w:r w:rsidRPr="000B7A27">
        <w:rPr>
          <w:rFonts w:ascii="Arial" w:hAnsi="Arial" w:cs="Arial"/>
        </w:rPr>
        <w:t xml:space="preserve">, </w:t>
      </w:r>
      <w:proofErr w:type="spellStart"/>
      <w:r w:rsidR="001F2B8B" w:rsidRPr="000B7A27">
        <w:rPr>
          <w:rFonts w:ascii="Arial" w:hAnsi="Arial" w:cs="Arial"/>
        </w:rPr>
        <w:t>пододељку</w:t>
      </w:r>
      <w:proofErr w:type="spellEnd"/>
      <w:r w:rsidR="001F2B8B" w:rsidRPr="000B7A27">
        <w:rPr>
          <w:rFonts w:ascii="Arial" w:hAnsi="Arial" w:cs="Arial"/>
        </w:rPr>
        <w:t xml:space="preserve"> 4.2</w:t>
      </w:r>
      <w:r w:rsidR="001F2B8B" w:rsidRPr="000B7A27">
        <w:rPr>
          <w:rFonts w:ascii="Arial" w:hAnsi="Arial" w:cs="Arial"/>
          <w:lang/>
        </w:rPr>
        <w:t xml:space="preserve"> – додатни услови за учешће у поступку јавне набавке из члана 76, тачка 2</w:t>
      </w:r>
      <w:r w:rsidRPr="000B7A27">
        <w:rPr>
          <w:rFonts w:ascii="Arial" w:hAnsi="Arial" w:cs="Arial"/>
        </w:rPr>
        <w:t xml:space="preserve"> и </w:t>
      </w:r>
      <w:proofErr w:type="spellStart"/>
      <w:r w:rsidRPr="000B7A27">
        <w:rPr>
          <w:rFonts w:ascii="Arial" w:hAnsi="Arial" w:cs="Arial"/>
        </w:rPr>
        <w:t>то</w:t>
      </w:r>
      <w:proofErr w:type="spellEnd"/>
      <w:r w:rsidRPr="000B7A27">
        <w:rPr>
          <w:rFonts w:ascii="Arial" w:hAnsi="Arial" w:cs="Arial"/>
        </w:rPr>
        <w:t xml:space="preserve"> у </w:t>
      </w:r>
      <w:proofErr w:type="spellStart"/>
      <w:r w:rsidRPr="000B7A27">
        <w:rPr>
          <w:rFonts w:ascii="Arial" w:hAnsi="Arial" w:cs="Arial"/>
        </w:rPr>
        <w:t>тачки</w:t>
      </w:r>
      <w:proofErr w:type="spellEnd"/>
      <w:r w:rsidRPr="000B7A27">
        <w:rPr>
          <w:rFonts w:ascii="Arial" w:hAnsi="Arial" w:cs="Arial"/>
        </w:rPr>
        <w:t xml:space="preserve"> 5, </w:t>
      </w:r>
      <w:proofErr w:type="spellStart"/>
      <w:r w:rsidRPr="000B7A27">
        <w:rPr>
          <w:rFonts w:ascii="Arial" w:hAnsi="Arial" w:cs="Arial"/>
        </w:rPr>
        <w:t>која</w:t>
      </w:r>
      <w:proofErr w:type="spellEnd"/>
      <w:r w:rsidRPr="000B7A27">
        <w:rPr>
          <w:rFonts w:ascii="Arial" w:hAnsi="Arial" w:cs="Arial"/>
        </w:rPr>
        <w:t xml:space="preserve"> </w:t>
      </w:r>
      <w:proofErr w:type="spellStart"/>
      <w:r w:rsidRPr="000B7A27">
        <w:rPr>
          <w:rFonts w:ascii="Arial" w:hAnsi="Arial" w:cs="Arial"/>
        </w:rPr>
        <w:t>се</w:t>
      </w:r>
      <w:proofErr w:type="spellEnd"/>
      <w:r w:rsidRPr="000B7A27">
        <w:rPr>
          <w:rFonts w:ascii="Arial" w:hAnsi="Arial" w:cs="Arial"/>
        </w:rPr>
        <w:t xml:space="preserve"> </w:t>
      </w:r>
      <w:proofErr w:type="spellStart"/>
      <w:r w:rsidRPr="000B7A27">
        <w:rPr>
          <w:rFonts w:ascii="Arial" w:hAnsi="Arial" w:cs="Arial"/>
        </w:rPr>
        <w:t>мења</w:t>
      </w:r>
      <w:proofErr w:type="spellEnd"/>
      <w:r w:rsidRPr="000B7A27">
        <w:rPr>
          <w:rFonts w:ascii="Arial" w:hAnsi="Arial" w:cs="Arial"/>
        </w:rPr>
        <w:t xml:space="preserve"> и </w:t>
      </w:r>
      <w:proofErr w:type="spellStart"/>
      <w:r w:rsidRPr="000B7A27">
        <w:rPr>
          <w:rFonts w:ascii="Arial" w:hAnsi="Arial" w:cs="Arial"/>
        </w:rPr>
        <w:t>сада</w:t>
      </w:r>
      <w:proofErr w:type="spellEnd"/>
      <w:r w:rsidRPr="000B7A27">
        <w:rPr>
          <w:rFonts w:ascii="Arial" w:hAnsi="Arial" w:cs="Arial"/>
        </w:rPr>
        <w:t xml:space="preserve"> </w:t>
      </w:r>
      <w:proofErr w:type="spellStart"/>
      <w:r w:rsidRPr="000B7A27">
        <w:rPr>
          <w:rFonts w:ascii="Arial" w:hAnsi="Arial" w:cs="Arial"/>
        </w:rPr>
        <w:t>гласи</w:t>
      </w:r>
      <w:proofErr w:type="spellEnd"/>
      <w:r w:rsidRPr="000B7A27">
        <w:rPr>
          <w:rFonts w:ascii="Arial" w:hAnsi="Arial" w:cs="Arial"/>
        </w:rPr>
        <w:t xml:space="preserve">: </w:t>
      </w:r>
    </w:p>
    <w:p w:rsidR="003A4785" w:rsidRDefault="003A4785" w:rsidP="003A4785">
      <w:pPr>
        <w:spacing w:after="0" w:line="240" w:lineRule="auto"/>
        <w:jc w:val="both"/>
        <w:rPr>
          <w:rFonts w:ascii="Arial" w:hAnsi="Arial" w:cs="Arial"/>
        </w:rPr>
      </w:pPr>
    </w:p>
    <w:p w:rsidR="005615E7" w:rsidRDefault="003A4785" w:rsidP="000B7A2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noProof/>
          <w:color w:val="FF0000"/>
          <w:lang w:val="sr-Cyrl-CS"/>
        </w:rPr>
      </w:pPr>
      <w:r w:rsidRPr="00005235">
        <w:rPr>
          <w:rFonts w:ascii="Arial" w:hAnsi="Arial" w:cs="Arial"/>
          <w:b/>
          <w:i/>
        </w:rPr>
        <w:t>„</w:t>
      </w:r>
      <w:r w:rsidR="001F2B8B" w:rsidRPr="000B7A27">
        <w:rPr>
          <w:rFonts w:ascii="Arial" w:hAnsi="Arial" w:cs="Arial"/>
          <w:noProof/>
          <w:color w:val="FF0000"/>
          <w:lang w:val="sr-Cyrl-CS"/>
        </w:rPr>
        <w:t xml:space="preserve">2. </w:t>
      </w:r>
      <w:r w:rsidR="006D58B7" w:rsidRPr="000B7A27">
        <w:rPr>
          <w:rFonts w:ascii="Arial" w:hAnsi="Arial" w:cs="Arial"/>
          <w:noProof/>
          <w:color w:val="FF0000"/>
          <w:lang w:val="sr-Cyrl-CS"/>
        </w:rPr>
        <w:t xml:space="preserve"> </w:t>
      </w:r>
      <w:r w:rsidR="006D58B7" w:rsidRPr="00005235">
        <w:rPr>
          <w:rFonts w:ascii="Arial" w:hAnsi="Arial" w:cs="Arial"/>
          <w:b/>
          <w:noProof/>
          <w:color w:val="FF0000"/>
          <w:lang w:val="sr-Cyrl-CS"/>
        </w:rPr>
        <w:t>Уколико понуђач није произвођач, или је овлашћени дистрибутер</w:t>
      </w:r>
      <w:r w:rsidR="006D58B7" w:rsidRPr="000B7A27">
        <w:rPr>
          <w:rFonts w:ascii="Arial" w:hAnsi="Arial" w:cs="Arial"/>
          <w:noProof/>
          <w:color w:val="FF0000"/>
          <w:lang w:val="sr-Cyrl-CS"/>
        </w:rPr>
        <w:t>,</w:t>
      </w:r>
      <w:r w:rsidR="006316DF">
        <w:rPr>
          <w:rFonts w:ascii="Arial" w:hAnsi="Arial" w:cs="Arial"/>
          <w:noProof/>
          <w:color w:val="FF0000"/>
          <w:lang w:val="sr-Cyrl-CS"/>
        </w:rPr>
        <w:t xml:space="preserve"> </w:t>
      </w:r>
      <w:r w:rsidR="006D58B7" w:rsidRPr="000B7A27">
        <w:rPr>
          <w:rFonts w:ascii="Arial" w:hAnsi="Arial" w:cs="Arial"/>
          <w:noProof/>
          <w:color w:val="FF0000"/>
          <w:lang w:val="sr-Cyrl-CS"/>
        </w:rPr>
        <w:t>мора имати статус овлашћеног партнера за продају</w:t>
      </w:r>
      <w:r w:rsidR="006316DF">
        <w:rPr>
          <w:rFonts w:ascii="Arial" w:hAnsi="Arial" w:cs="Arial"/>
          <w:noProof/>
          <w:color w:val="FF0000"/>
          <w:lang w:val="sr-Cyrl-CS"/>
        </w:rPr>
        <w:t xml:space="preserve"> понуђене опреме</w:t>
      </w:r>
      <w:r w:rsidR="006D58B7" w:rsidRPr="000B7A27">
        <w:rPr>
          <w:rFonts w:ascii="Arial" w:hAnsi="Arial" w:cs="Arial"/>
          <w:noProof/>
          <w:color w:val="FF0000"/>
          <w:lang w:val="sr-Cyrl-CS"/>
        </w:rPr>
        <w:t xml:space="preserve"> додељен од стране произвођача</w:t>
      </w:r>
      <w:r w:rsidR="000B7A27">
        <w:rPr>
          <w:rFonts w:ascii="Arial" w:hAnsi="Arial" w:cs="Arial"/>
          <w:noProof/>
          <w:color w:val="FF0000"/>
          <w:lang w:val="sr-Cyrl-CS"/>
        </w:rPr>
        <w:t xml:space="preserve"> и </w:t>
      </w:r>
      <w:r w:rsidR="006316DF">
        <w:rPr>
          <w:rFonts w:ascii="Arial" w:hAnsi="Arial" w:cs="Arial"/>
          <w:noProof/>
          <w:color w:val="FF0000"/>
          <w:lang w:val="sr-Cyrl-CS"/>
        </w:rPr>
        <w:t xml:space="preserve">бити </w:t>
      </w:r>
      <w:r w:rsidR="000B7A27">
        <w:rPr>
          <w:rFonts w:ascii="Arial" w:hAnsi="Arial" w:cs="Arial"/>
          <w:noProof/>
          <w:color w:val="FF0000"/>
          <w:lang w:val="sr-Cyrl-CS"/>
        </w:rPr>
        <w:t>овлашћен</w:t>
      </w:r>
      <w:r w:rsidR="006316DF">
        <w:rPr>
          <w:rFonts w:ascii="Arial" w:hAnsi="Arial" w:cs="Arial"/>
          <w:noProof/>
          <w:color w:val="FF0000"/>
          <w:lang w:val="sr-Cyrl-CS"/>
        </w:rPr>
        <w:t>и</w:t>
      </w:r>
      <w:r w:rsidR="000B7A27">
        <w:rPr>
          <w:rFonts w:ascii="Arial" w:hAnsi="Arial" w:cs="Arial"/>
          <w:noProof/>
          <w:color w:val="FF0000"/>
          <w:lang w:val="sr-Cyrl-CS"/>
        </w:rPr>
        <w:t xml:space="preserve"> сервисер</w:t>
      </w:r>
      <w:r w:rsidR="006316DF">
        <w:rPr>
          <w:rFonts w:ascii="Arial" w:hAnsi="Arial" w:cs="Arial"/>
          <w:noProof/>
          <w:color w:val="FF0000"/>
          <w:lang w:val="sr-Cyrl-CS"/>
        </w:rPr>
        <w:t>и</w:t>
      </w:r>
      <w:r w:rsidR="000B7A27">
        <w:rPr>
          <w:rFonts w:ascii="Arial" w:hAnsi="Arial" w:cs="Arial"/>
          <w:noProof/>
          <w:color w:val="FF0000"/>
          <w:lang w:val="sr-Cyrl-CS"/>
        </w:rPr>
        <w:t xml:space="preserve"> </w:t>
      </w:r>
      <w:r w:rsidR="006316DF">
        <w:rPr>
          <w:rFonts w:ascii="Arial" w:hAnsi="Arial" w:cs="Arial"/>
          <w:noProof/>
          <w:color w:val="FF0000"/>
          <w:lang w:val="sr-Cyrl-CS"/>
        </w:rPr>
        <w:t xml:space="preserve">исте, односно </w:t>
      </w:r>
      <w:r w:rsidR="006316DF" w:rsidRPr="00005235">
        <w:rPr>
          <w:rFonts w:ascii="Arial" w:hAnsi="Arial" w:cs="Arial"/>
          <w:b/>
          <w:noProof/>
          <w:color w:val="FF0000"/>
          <w:lang w:val="sr-Cyrl-CS"/>
        </w:rPr>
        <w:t xml:space="preserve">ако није </w:t>
      </w:r>
      <w:r w:rsidR="00005235" w:rsidRPr="00005235">
        <w:rPr>
          <w:rFonts w:ascii="Arial" w:hAnsi="Arial" w:cs="Arial"/>
          <w:b/>
          <w:noProof/>
          <w:color w:val="FF0000"/>
          <w:lang w:val="sr-Cyrl-CS"/>
        </w:rPr>
        <w:t>овлашћени сервисер</w:t>
      </w:r>
      <w:r w:rsidR="006316DF">
        <w:rPr>
          <w:rFonts w:ascii="Arial" w:hAnsi="Arial" w:cs="Arial"/>
          <w:noProof/>
          <w:color w:val="FF0000"/>
          <w:lang w:val="sr-Cyrl-CS"/>
        </w:rPr>
        <w:t xml:space="preserve">– мора имати </w:t>
      </w:r>
      <w:r w:rsidR="00005235">
        <w:rPr>
          <w:rFonts w:ascii="Arial" w:hAnsi="Arial" w:cs="Arial"/>
          <w:noProof/>
          <w:color w:val="FF0000"/>
          <w:lang w:val="sr-Cyrl-CS"/>
        </w:rPr>
        <w:t>и</w:t>
      </w:r>
      <w:r w:rsidR="000B7A27">
        <w:rPr>
          <w:rFonts w:ascii="Arial" w:hAnsi="Arial" w:cs="Arial"/>
          <w:noProof/>
          <w:color w:val="FF0000"/>
          <w:lang w:val="sr-Cyrl-CS"/>
        </w:rPr>
        <w:t xml:space="preserve"> уговор са овлашћеним сервисером </w:t>
      </w:r>
      <w:r w:rsidR="006316DF">
        <w:rPr>
          <w:rFonts w:ascii="Arial" w:hAnsi="Arial" w:cs="Arial"/>
          <w:noProof/>
          <w:color w:val="FF0000"/>
          <w:lang w:val="sr-Cyrl-CS"/>
        </w:rPr>
        <w:t>понуђене опреме</w:t>
      </w:r>
      <w:r w:rsidR="006D58B7" w:rsidRPr="000B7A27">
        <w:rPr>
          <w:rFonts w:ascii="Arial" w:hAnsi="Arial" w:cs="Arial"/>
          <w:noProof/>
          <w:color w:val="FF0000"/>
          <w:lang w:val="sr-Cyrl-CS"/>
        </w:rPr>
        <w:t>.</w:t>
      </w:r>
      <w:r w:rsidR="006D58B7" w:rsidRPr="00005235">
        <w:rPr>
          <w:rFonts w:ascii="Arial" w:hAnsi="Arial" w:cs="Arial"/>
          <w:b/>
          <w:noProof/>
          <w:lang w:val="sr-Cyrl-CS"/>
        </w:rPr>
        <w:t>“</w:t>
      </w:r>
    </w:p>
    <w:p w:rsidR="000B7A27" w:rsidRDefault="000B7A27" w:rsidP="003A478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noProof/>
          <w:color w:val="FF0000"/>
          <w:lang w:val="sr-Cyrl-CS"/>
        </w:rPr>
      </w:pPr>
    </w:p>
    <w:p w:rsidR="000B7A27" w:rsidRPr="000B7A27" w:rsidRDefault="000B7A27" w:rsidP="000B7A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lang/>
        </w:rPr>
        <w:t>на страни 15 од 56, у делу „Доказивање додатног услова (члан 76 Закона)“, тачка 2 мења се и гласи:</w:t>
      </w:r>
    </w:p>
    <w:p w:rsidR="000B7A27" w:rsidRPr="000B7A27" w:rsidRDefault="000B7A27" w:rsidP="000B7A27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noProof/>
          <w:color w:val="FF0000"/>
        </w:rPr>
      </w:pPr>
    </w:p>
    <w:p w:rsidR="00005235" w:rsidRDefault="00005235" w:rsidP="000B7A2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HAnsi" w:hAnsi="Arial" w:cs="Arial"/>
          <w:color w:val="FF0000"/>
          <w:lang/>
        </w:rPr>
      </w:pPr>
      <w:r>
        <w:rPr>
          <w:rFonts w:ascii="Arial" w:eastAsiaTheme="minorHAnsi" w:hAnsi="Arial" w:cs="Arial"/>
          <w:b/>
          <w:bCs/>
          <w:lang/>
        </w:rPr>
        <w:t>„</w:t>
      </w:r>
      <w:proofErr w:type="spellStart"/>
      <w:r w:rsidR="000B7A27" w:rsidRPr="00005235">
        <w:rPr>
          <w:rFonts w:ascii="Arial" w:eastAsiaTheme="minorHAnsi" w:hAnsi="Arial" w:cs="Arial"/>
          <w:b/>
          <w:bCs/>
          <w:color w:val="FF0000"/>
        </w:rPr>
        <w:t>Уколико</w:t>
      </w:r>
      <w:proofErr w:type="spellEnd"/>
      <w:r w:rsidR="000B7A27" w:rsidRPr="00005235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/>
          <w:bCs/>
          <w:color w:val="FF0000"/>
        </w:rPr>
        <w:t>понуђач</w:t>
      </w:r>
      <w:proofErr w:type="spellEnd"/>
      <w:r w:rsidR="000B7A27" w:rsidRPr="00005235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/>
          <w:bCs/>
          <w:color w:val="FF0000"/>
        </w:rPr>
        <w:t>није</w:t>
      </w:r>
      <w:proofErr w:type="spellEnd"/>
      <w:r w:rsidR="000B7A27" w:rsidRPr="00005235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/>
          <w:bCs/>
          <w:color w:val="FF0000"/>
        </w:rPr>
        <w:t>произвођач</w:t>
      </w:r>
      <w:proofErr w:type="spellEnd"/>
      <w:r w:rsidR="000B7A27" w:rsidRPr="00005235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/>
          <w:bCs/>
          <w:color w:val="FF0000"/>
        </w:rPr>
        <w:t>понуђене</w:t>
      </w:r>
      <w:proofErr w:type="spellEnd"/>
      <w:r w:rsidR="000B7A27" w:rsidRPr="00005235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/>
          <w:bCs/>
          <w:color w:val="FF0000"/>
        </w:rPr>
        <w:t>опреме</w:t>
      </w:r>
      <w:proofErr w:type="spellEnd"/>
      <w:r w:rsidR="000B7A27" w:rsidRPr="00005235">
        <w:rPr>
          <w:rFonts w:ascii="Arial" w:eastAsiaTheme="minorHAnsi" w:hAnsi="Arial" w:cs="Arial"/>
          <w:b/>
          <w:color w:val="FF0000"/>
        </w:rPr>
        <w:t xml:space="preserve">, </w:t>
      </w:r>
      <w:r w:rsidR="000B7A27" w:rsidRPr="00005235">
        <w:rPr>
          <w:rFonts w:ascii="Arial" w:hAnsi="Arial" w:cs="Arial"/>
          <w:b/>
          <w:noProof/>
          <w:color w:val="FF0000"/>
          <w:lang w:val="sr-Cyrl-CS"/>
        </w:rPr>
        <w:t>или је овлашћени дистрибутер</w:t>
      </w:r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дужан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је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достави</w:t>
      </w:r>
      <w:proofErr w:type="spellEnd"/>
      <w:r>
        <w:rPr>
          <w:rFonts w:ascii="Arial" w:eastAsiaTheme="minorHAnsi" w:hAnsi="Arial" w:cs="Arial"/>
          <w:color w:val="FF0000"/>
          <w:lang/>
        </w:rPr>
        <w:t>:</w:t>
      </w:r>
    </w:p>
    <w:p w:rsidR="000B7A27" w:rsidRPr="00005235" w:rsidRDefault="000B7A27" w:rsidP="000B7A2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HAnsi" w:hAnsi="Arial" w:cs="Arial"/>
          <w:color w:val="FF0000"/>
          <w:lang/>
        </w:rPr>
      </w:pPr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proofErr w:type="gramStart"/>
      <w:r w:rsidRPr="00005235">
        <w:rPr>
          <w:rFonts w:ascii="Arial" w:eastAsiaTheme="minorHAnsi" w:hAnsi="Arial" w:cs="Arial"/>
          <w:bCs/>
          <w:color w:val="FF0000"/>
        </w:rPr>
        <w:t>изјаву</w:t>
      </w:r>
      <w:proofErr w:type="spellEnd"/>
      <w:r w:rsidRPr="00005235">
        <w:rPr>
          <w:rFonts w:ascii="Arial" w:eastAsiaTheme="minorHAnsi" w:hAnsi="Arial" w:cs="Arial"/>
          <w:color w:val="FF0000"/>
        </w:rPr>
        <w:t>/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сертификат</w:t>
      </w:r>
      <w:proofErr w:type="spellEnd"/>
      <w:proofErr w:type="gram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или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други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документ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/>
          <w:bCs/>
          <w:color w:val="FF0000"/>
        </w:rPr>
        <w:t>произвођача</w:t>
      </w:r>
      <w:proofErr w:type="spellEnd"/>
      <w:r w:rsidRPr="00005235">
        <w:rPr>
          <w:rFonts w:ascii="Arial" w:eastAsiaTheme="minorHAnsi" w:hAnsi="Arial" w:cs="Arial"/>
          <w:b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/>
          <w:bCs/>
          <w:color w:val="FF0000"/>
        </w:rPr>
        <w:t>опреме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да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је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овлашћени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r w:rsidRPr="00005235">
        <w:rPr>
          <w:rFonts w:ascii="Arial" w:hAnsi="Arial" w:cs="Arial"/>
          <w:noProof/>
          <w:color w:val="FF0000"/>
          <w:lang w:val="sr-Cyrl-CS"/>
        </w:rPr>
        <w:t xml:space="preserve">партнер за продају </w:t>
      </w:r>
      <w:r w:rsidR="006316DF" w:rsidRPr="00005235">
        <w:rPr>
          <w:rFonts w:ascii="Arial" w:hAnsi="Arial" w:cs="Arial"/>
          <w:noProof/>
          <w:color w:val="FF0000"/>
          <w:lang w:val="sr-Cyrl-CS"/>
        </w:rPr>
        <w:t>исте</w:t>
      </w:r>
      <w:r w:rsidRPr="00005235">
        <w:rPr>
          <w:rFonts w:ascii="Arial" w:eastAsiaTheme="minorHAnsi" w:hAnsi="Arial" w:cs="Arial"/>
          <w:bCs/>
          <w:color w:val="FF0000"/>
        </w:rPr>
        <w:t xml:space="preserve"> и </w:t>
      </w:r>
      <w:r w:rsidR="006316DF" w:rsidRPr="00005235">
        <w:rPr>
          <w:rFonts w:ascii="Arial" w:eastAsiaTheme="minorHAnsi" w:hAnsi="Arial" w:cs="Arial"/>
          <w:bCs/>
          <w:color w:val="FF0000"/>
          <w:lang/>
        </w:rPr>
        <w:t xml:space="preserve">да је </w:t>
      </w:r>
      <w:r w:rsidRPr="00005235">
        <w:rPr>
          <w:rFonts w:ascii="Arial" w:eastAsiaTheme="minorHAnsi" w:hAnsi="Arial" w:cs="Arial"/>
          <w:bCs/>
          <w:color w:val="FF0000"/>
          <w:lang/>
        </w:rPr>
        <w:t xml:space="preserve">овлашћени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сервисер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понуђене</w:t>
      </w:r>
      <w:proofErr w:type="spellEnd"/>
      <w:r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Cs/>
          <w:color w:val="FF0000"/>
        </w:rPr>
        <w:t>опреме</w:t>
      </w:r>
      <w:proofErr w:type="spellEnd"/>
      <w:r w:rsidR="006316DF" w:rsidRPr="00005235">
        <w:rPr>
          <w:rFonts w:ascii="Arial" w:eastAsiaTheme="minorHAnsi" w:hAnsi="Arial" w:cs="Arial"/>
          <w:bCs/>
          <w:color w:val="FF0000"/>
          <w:lang/>
        </w:rPr>
        <w:t xml:space="preserve"> (</w:t>
      </w:r>
      <w:r w:rsidR="006316DF" w:rsidRPr="00005235">
        <w:rPr>
          <w:rFonts w:ascii="Arial" w:eastAsiaTheme="minorHAnsi" w:hAnsi="Arial" w:cs="Arial"/>
          <w:b/>
          <w:bCs/>
          <w:color w:val="FF0000"/>
          <w:lang/>
        </w:rPr>
        <w:t>ако није овлашћени сервисер</w:t>
      </w:r>
      <w:r w:rsidRPr="00005235">
        <w:rPr>
          <w:rFonts w:ascii="Arial" w:eastAsiaTheme="minorHAnsi" w:hAnsi="Arial" w:cs="Arial"/>
          <w:b/>
          <w:color w:val="FF0000"/>
          <w:lang/>
        </w:rPr>
        <w:t>,</w:t>
      </w:r>
      <w:r w:rsidR="006316DF" w:rsidRPr="00005235">
        <w:rPr>
          <w:rFonts w:ascii="Arial" w:eastAsiaTheme="minorHAnsi" w:hAnsi="Arial" w:cs="Arial"/>
          <w:color w:val="FF0000"/>
          <w:lang/>
        </w:rPr>
        <w:t xml:space="preserve"> доставља </w:t>
      </w:r>
      <w:r w:rsidR="00005235" w:rsidRPr="00005235">
        <w:rPr>
          <w:rFonts w:ascii="Arial" w:eastAsiaTheme="minorHAnsi" w:hAnsi="Arial" w:cs="Arial"/>
          <w:b/>
          <w:color w:val="FF0000"/>
          <w:lang/>
        </w:rPr>
        <w:t>и</w:t>
      </w:r>
      <w:r w:rsidR="00005235">
        <w:rPr>
          <w:rFonts w:ascii="Arial" w:eastAsiaTheme="minorHAnsi" w:hAnsi="Arial" w:cs="Arial"/>
          <w:color w:val="FF0000"/>
          <w:lang/>
        </w:rPr>
        <w:t xml:space="preserve"> </w:t>
      </w:r>
      <w:r w:rsidR="006316DF" w:rsidRPr="00005235">
        <w:rPr>
          <w:rFonts w:ascii="Arial" w:eastAsiaTheme="minorHAnsi" w:hAnsi="Arial" w:cs="Arial"/>
          <w:color w:val="FF0000"/>
          <w:lang/>
        </w:rPr>
        <w:t>уговор који има са овлашћеним сервисером понуђене опреме)</w:t>
      </w:r>
      <w:r w:rsidRPr="00005235">
        <w:rPr>
          <w:rFonts w:ascii="Arial" w:eastAsiaTheme="minorHAnsi" w:hAnsi="Arial" w:cs="Arial"/>
          <w:color w:val="FF0000"/>
        </w:rPr>
        <w:t xml:space="preserve"> </w:t>
      </w:r>
      <w:r w:rsidR="00005235">
        <w:rPr>
          <w:rFonts w:ascii="Arial" w:eastAsiaTheme="minorHAnsi" w:hAnsi="Arial" w:cs="Arial"/>
          <w:color w:val="FF0000"/>
          <w:lang/>
        </w:rPr>
        <w:t xml:space="preserve">а </w:t>
      </w:r>
      <w:proofErr w:type="spellStart"/>
      <w:r w:rsidRPr="00005235">
        <w:rPr>
          <w:rFonts w:ascii="Arial" w:eastAsiaTheme="minorHAnsi" w:hAnsi="Arial" w:cs="Arial"/>
          <w:color w:val="FF0000"/>
        </w:rPr>
        <w:t>на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документу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произвођача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, </w:t>
      </w:r>
      <w:proofErr w:type="spellStart"/>
      <w:r w:rsidRPr="00005235">
        <w:rPr>
          <w:rFonts w:ascii="Arial" w:eastAsiaTheme="minorHAnsi" w:hAnsi="Arial" w:cs="Arial"/>
          <w:color w:val="FF0000"/>
        </w:rPr>
        <w:t>који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мора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бити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оверен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печатом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и </w:t>
      </w:r>
      <w:proofErr w:type="spellStart"/>
      <w:r w:rsidRPr="00005235">
        <w:rPr>
          <w:rFonts w:ascii="Arial" w:eastAsiaTheme="minorHAnsi" w:hAnsi="Arial" w:cs="Arial"/>
          <w:color w:val="FF0000"/>
        </w:rPr>
        <w:t>потписан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од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стране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овлашћеног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лица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color w:val="FF0000"/>
        </w:rPr>
        <w:t>произвођача</w:t>
      </w:r>
      <w:proofErr w:type="spellEnd"/>
      <w:r w:rsidRPr="00005235">
        <w:rPr>
          <w:rFonts w:ascii="Arial" w:eastAsiaTheme="minorHAnsi" w:hAnsi="Arial" w:cs="Arial"/>
          <w:color w:val="FF0000"/>
        </w:rPr>
        <w:t xml:space="preserve">. </w:t>
      </w:r>
    </w:p>
    <w:p w:rsidR="00005235" w:rsidRDefault="00005235" w:rsidP="000B7A2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HAnsi" w:hAnsi="Arial" w:cs="Arial"/>
          <w:color w:val="FF0000"/>
          <w:lang/>
        </w:rPr>
      </w:pPr>
      <w:r w:rsidRPr="00005235">
        <w:rPr>
          <w:rFonts w:ascii="Arial" w:eastAsiaTheme="minorHAnsi" w:hAnsi="Arial" w:cs="Arial"/>
          <w:b/>
          <w:color w:val="FF0000"/>
          <w:lang/>
        </w:rPr>
        <w:t>или</w:t>
      </w:r>
      <w:r w:rsidR="000B7A27" w:rsidRPr="00005235">
        <w:rPr>
          <w:rFonts w:ascii="Arial" w:eastAsiaTheme="minorHAnsi" w:hAnsi="Arial" w:cs="Arial"/>
          <w:color w:val="FF0000"/>
        </w:rPr>
        <w:t xml:space="preserve"> </w:t>
      </w:r>
    </w:p>
    <w:p w:rsidR="000B7A27" w:rsidRPr="00005235" w:rsidRDefault="00005235" w:rsidP="000B7A27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Arial" w:eastAsiaTheme="minorHAnsi" w:hAnsi="Arial" w:cs="Arial"/>
          <w:color w:val="FF0000"/>
          <w:lang/>
        </w:rPr>
      </w:pPr>
      <w:proofErr w:type="spellStart"/>
      <w:r>
        <w:rPr>
          <w:rFonts w:ascii="Arial" w:eastAsiaTheme="minorHAnsi" w:hAnsi="Arial" w:cs="Arial"/>
          <w:bCs/>
          <w:color w:val="FF0000"/>
        </w:rPr>
        <w:t>документ</w:t>
      </w:r>
      <w:proofErr w:type="spellEnd"/>
      <w:r>
        <w:rPr>
          <w:rFonts w:ascii="Arial" w:eastAsiaTheme="minorHAnsi" w:hAnsi="Arial" w:cs="Arial"/>
          <w:bCs/>
          <w:color w:val="FF0000"/>
        </w:rPr>
        <w:t>/</w:t>
      </w:r>
      <w:proofErr w:type="spellStart"/>
      <w:r>
        <w:rPr>
          <w:rFonts w:ascii="Arial" w:eastAsiaTheme="minorHAnsi" w:hAnsi="Arial" w:cs="Arial"/>
          <w:bCs/>
          <w:color w:val="FF0000"/>
        </w:rPr>
        <w:t>изјаву</w:t>
      </w:r>
      <w:proofErr w:type="spellEnd"/>
      <w:r>
        <w:rPr>
          <w:rFonts w:ascii="Arial" w:eastAsiaTheme="minorHAnsi" w:hAnsi="Arial" w:cs="Arial"/>
          <w:bCs/>
          <w:color w:val="FF0000"/>
        </w:rPr>
        <w:t>/</w:t>
      </w:r>
      <w:proofErr w:type="spellStart"/>
      <w:r>
        <w:rPr>
          <w:rFonts w:ascii="Arial" w:eastAsiaTheme="minorHAnsi" w:hAnsi="Arial" w:cs="Arial"/>
          <w:bCs/>
          <w:color w:val="FF0000"/>
        </w:rPr>
        <w:t>сертификат</w:t>
      </w:r>
      <w:proofErr w:type="spellEnd"/>
      <w:r>
        <w:rPr>
          <w:rFonts w:ascii="Arial" w:eastAsiaTheme="minorHAnsi" w:hAnsi="Arial" w:cs="Arial"/>
          <w:bCs/>
          <w:color w:val="FF0000"/>
          <w:lang/>
        </w:rPr>
        <w:t>/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други</w:t>
      </w:r>
      <w:proofErr w:type="spellEnd"/>
      <w:r w:rsidR="000B7A27"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документ</w:t>
      </w:r>
      <w:proofErr w:type="spellEnd"/>
      <w:r w:rsidR="000B7A27"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да</w:t>
      </w:r>
      <w:proofErr w:type="spellEnd"/>
      <w:r w:rsidR="000B7A27"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је</w:t>
      </w:r>
      <w:proofErr w:type="spellEnd"/>
      <w:r w:rsidR="000B7A27" w:rsidRPr="00005235">
        <w:rPr>
          <w:rFonts w:ascii="Arial" w:eastAsiaTheme="minorHAnsi" w:hAnsi="Arial" w:cs="Arial"/>
          <w:bCs/>
          <w:color w:val="FF0000"/>
        </w:rPr>
        <w:t xml:space="preserve"> </w:t>
      </w:r>
      <w:r w:rsidR="006316DF" w:rsidRPr="00005235">
        <w:rPr>
          <w:rFonts w:ascii="Arial" w:hAnsi="Arial" w:cs="Arial"/>
          <w:noProof/>
          <w:color w:val="FF0000"/>
          <w:lang w:val="sr-Cyrl-CS"/>
        </w:rPr>
        <w:t xml:space="preserve">овлашћени партнер за продају </w:t>
      </w:r>
      <w:r w:rsidR="000B7A27" w:rsidRPr="00005235">
        <w:rPr>
          <w:rFonts w:ascii="Arial" w:eastAsiaTheme="minorHAnsi" w:hAnsi="Arial" w:cs="Arial"/>
          <w:bCs/>
          <w:color w:val="FF0000"/>
        </w:rPr>
        <w:t xml:space="preserve">и </w:t>
      </w:r>
      <w:r w:rsidRPr="00005235">
        <w:rPr>
          <w:rFonts w:ascii="Arial" w:eastAsiaTheme="minorHAnsi" w:hAnsi="Arial" w:cs="Arial"/>
          <w:bCs/>
          <w:color w:val="FF0000"/>
          <w:lang/>
        </w:rPr>
        <w:t xml:space="preserve">овлашћени 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сервисер</w:t>
      </w:r>
      <w:proofErr w:type="spellEnd"/>
      <w:r w:rsidR="000B7A27"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понуђене</w:t>
      </w:r>
      <w:proofErr w:type="spellEnd"/>
      <w:r w:rsidR="000B7A27" w:rsidRPr="00005235">
        <w:rPr>
          <w:rFonts w:ascii="Arial" w:eastAsiaTheme="minorHAnsi" w:hAnsi="Arial" w:cs="Arial"/>
          <w:bCs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Cs/>
          <w:color w:val="FF0000"/>
        </w:rPr>
        <w:t>опреме</w:t>
      </w:r>
      <w:proofErr w:type="spellEnd"/>
      <w:r>
        <w:rPr>
          <w:rFonts w:ascii="Arial" w:eastAsiaTheme="minorHAnsi" w:hAnsi="Arial" w:cs="Arial"/>
          <w:bCs/>
          <w:color w:val="FF0000"/>
          <w:lang/>
        </w:rPr>
        <w:t xml:space="preserve"> </w:t>
      </w:r>
      <w:r w:rsidRPr="00005235">
        <w:rPr>
          <w:rFonts w:ascii="Arial" w:eastAsiaTheme="minorHAnsi" w:hAnsi="Arial" w:cs="Arial"/>
          <w:bCs/>
          <w:color w:val="FF0000"/>
          <w:lang/>
        </w:rPr>
        <w:t>(</w:t>
      </w:r>
      <w:r w:rsidRPr="00005235">
        <w:rPr>
          <w:rFonts w:ascii="Arial" w:eastAsiaTheme="minorHAnsi" w:hAnsi="Arial" w:cs="Arial"/>
          <w:b/>
          <w:bCs/>
          <w:color w:val="FF0000"/>
          <w:lang/>
        </w:rPr>
        <w:t>ако није овлашћени сервисер</w:t>
      </w:r>
      <w:r w:rsidRPr="00005235">
        <w:rPr>
          <w:rFonts w:ascii="Arial" w:eastAsiaTheme="minorHAnsi" w:hAnsi="Arial" w:cs="Arial"/>
          <w:b/>
          <w:color w:val="FF0000"/>
          <w:lang/>
        </w:rPr>
        <w:t>,</w:t>
      </w:r>
      <w:r w:rsidRPr="00005235">
        <w:rPr>
          <w:rFonts w:ascii="Arial" w:eastAsiaTheme="minorHAnsi" w:hAnsi="Arial" w:cs="Arial"/>
          <w:color w:val="FF0000"/>
          <w:lang/>
        </w:rPr>
        <w:t xml:space="preserve"> доставља </w:t>
      </w:r>
      <w:r w:rsidRPr="00005235">
        <w:rPr>
          <w:rFonts w:ascii="Arial" w:eastAsiaTheme="minorHAnsi" w:hAnsi="Arial" w:cs="Arial"/>
          <w:b/>
          <w:color w:val="FF0000"/>
          <w:lang/>
        </w:rPr>
        <w:t>и</w:t>
      </w:r>
      <w:r>
        <w:rPr>
          <w:rFonts w:ascii="Arial" w:eastAsiaTheme="minorHAnsi" w:hAnsi="Arial" w:cs="Arial"/>
          <w:color w:val="FF0000"/>
          <w:lang/>
        </w:rPr>
        <w:t xml:space="preserve"> </w:t>
      </w:r>
      <w:r w:rsidRPr="00005235">
        <w:rPr>
          <w:rFonts w:ascii="Arial" w:eastAsiaTheme="minorHAnsi" w:hAnsi="Arial" w:cs="Arial"/>
          <w:color w:val="FF0000"/>
          <w:lang/>
        </w:rPr>
        <w:t>уговор који има са овлашћеним сервисером понуђене опреме)</w:t>
      </w:r>
      <w:r w:rsidR="000B7A27" w:rsidRPr="00005235">
        <w:rPr>
          <w:rFonts w:ascii="Arial" w:eastAsiaTheme="minorHAnsi" w:hAnsi="Arial" w:cs="Arial"/>
          <w:bCs/>
          <w:color w:val="FF0000"/>
        </w:rPr>
        <w:t xml:space="preserve">, </w:t>
      </w:r>
      <w:r>
        <w:rPr>
          <w:rFonts w:ascii="Arial" w:eastAsiaTheme="minorHAnsi" w:hAnsi="Arial" w:cs="Arial"/>
          <w:bCs/>
          <w:color w:val="FF0000"/>
          <w:lang/>
        </w:rPr>
        <w:t xml:space="preserve">а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издат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од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стране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b/>
          <w:color w:val="FF0000"/>
        </w:rPr>
        <w:t>а</w:t>
      </w:r>
      <w:r w:rsidRPr="00005235">
        <w:rPr>
          <w:rFonts w:ascii="Arial" w:eastAsiaTheme="minorHAnsi" w:hAnsi="Arial" w:cs="Arial"/>
          <w:b/>
          <w:color w:val="FF0000"/>
        </w:rPr>
        <w:t>уторизованог</w:t>
      </w:r>
      <w:proofErr w:type="spellEnd"/>
      <w:r w:rsidRPr="00005235">
        <w:rPr>
          <w:rFonts w:ascii="Arial" w:eastAsiaTheme="minorHAnsi" w:hAnsi="Arial" w:cs="Arial"/>
          <w:b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/>
          <w:color w:val="FF0000"/>
        </w:rPr>
        <w:t>центра</w:t>
      </w:r>
      <w:proofErr w:type="spellEnd"/>
      <w:r w:rsidRPr="00005235">
        <w:rPr>
          <w:rFonts w:ascii="Arial" w:eastAsiaTheme="minorHAnsi" w:hAnsi="Arial" w:cs="Arial"/>
          <w:b/>
          <w:color w:val="FF0000"/>
        </w:rPr>
        <w:t xml:space="preserve"> </w:t>
      </w:r>
      <w:proofErr w:type="spellStart"/>
      <w:r w:rsidRPr="00005235">
        <w:rPr>
          <w:rFonts w:ascii="Arial" w:eastAsiaTheme="minorHAnsi" w:hAnsi="Arial" w:cs="Arial"/>
          <w:b/>
          <w:color w:val="FF0000"/>
        </w:rPr>
        <w:t>произвођача</w:t>
      </w:r>
      <w:proofErr w:type="spellEnd"/>
      <w:r w:rsidRPr="00005235">
        <w:rPr>
          <w:rFonts w:ascii="Arial" w:eastAsiaTheme="minorHAnsi" w:hAnsi="Arial" w:cs="Arial"/>
          <w:b/>
          <w:color w:val="FF0000"/>
          <w:lang/>
        </w:rPr>
        <w:t xml:space="preserve">/ </w:t>
      </w:r>
      <w:proofErr w:type="spellStart"/>
      <w:r w:rsidR="000B7A27" w:rsidRPr="00005235">
        <w:rPr>
          <w:rFonts w:ascii="Arial" w:eastAsiaTheme="minorHAnsi" w:hAnsi="Arial" w:cs="Arial"/>
          <w:b/>
          <w:color w:val="FF0000"/>
        </w:rPr>
        <w:t>дил</w:t>
      </w:r>
      <w:r w:rsidR="006316DF" w:rsidRPr="00005235">
        <w:rPr>
          <w:rFonts w:ascii="Arial" w:eastAsiaTheme="minorHAnsi" w:hAnsi="Arial" w:cs="Arial"/>
          <w:b/>
          <w:color w:val="FF0000"/>
        </w:rPr>
        <w:t>ера</w:t>
      </w:r>
      <w:proofErr w:type="spellEnd"/>
      <w:r w:rsidR="006316DF" w:rsidRPr="00005235">
        <w:rPr>
          <w:rFonts w:ascii="Arial" w:eastAsiaTheme="minorHAnsi" w:hAnsi="Arial" w:cs="Arial"/>
          <w:b/>
          <w:color w:val="FF0000"/>
        </w:rPr>
        <w:t xml:space="preserve"> </w:t>
      </w:r>
      <w:proofErr w:type="spellStart"/>
      <w:r w:rsidR="006316DF" w:rsidRPr="00005235">
        <w:rPr>
          <w:rFonts w:ascii="Arial" w:eastAsiaTheme="minorHAnsi" w:hAnsi="Arial" w:cs="Arial"/>
          <w:b/>
          <w:color w:val="FF0000"/>
        </w:rPr>
        <w:t>произвођача</w:t>
      </w:r>
      <w:proofErr w:type="spellEnd"/>
      <w:r w:rsidR="006316DF" w:rsidRPr="00005235">
        <w:rPr>
          <w:rFonts w:ascii="Arial" w:eastAsiaTheme="minorHAnsi" w:hAnsi="Arial" w:cs="Arial"/>
          <w:b/>
          <w:color w:val="FF0000"/>
        </w:rPr>
        <w:t xml:space="preserve"> </w:t>
      </w:r>
      <w:proofErr w:type="spellStart"/>
      <w:r w:rsidR="006316DF" w:rsidRPr="00005235">
        <w:rPr>
          <w:rFonts w:ascii="Arial" w:eastAsiaTheme="minorHAnsi" w:hAnsi="Arial" w:cs="Arial"/>
          <w:b/>
          <w:color w:val="FF0000"/>
        </w:rPr>
        <w:t>понуђене</w:t>
      </w:r>
      <w:proofErr w:type="spellEnd"/>
      <w:r w:rsidR="006316DF" w:rsidRPr="00005235">
        <w:rPr>
          <w:rFonts w:ascii="Arial" w:eastAsiaTheme="minorHAnsi" w:hAnsi="Arial" w:cs="Arial"/>
          <w:b/>
          <w:color w:val="FF0000"/>
        </w:rPr>
        <w:t xml:space="preserve"> </w:t>
      </w:r>
      <w:proofErr w:type="spellStart"/>
      <w:r w:rsidR="006316DF" w:rsidRPr="00005235">
        <w:rPr>
          <w:rFonts w:ascii="Arial" w:eastAsiaTheme="minorHAnsi" w:hAnsi="Arial" w:cs="Arial"/>
          <w:b/>
          <w:color w:val="FF0000"/>
        </w:rPr>
        <w:t>опреме</w:t>
      </w:r>
      <w:proofErr w:type="spellEnd"/>
      <w:r w:rsidR="006316DF" w:rsidRPr="00005235">
        <w:rPr>
          <w:rFonts w:ascii="Arial" w:eastAsiaTheme="minorHAnsi" w:hAnsi="Arial" w:cs="Arial"/>
          <w:b/>
          <w:color w:val="FF0000"/>
          <w:lang/>
        </w:rPr>
        <w:t xml:space="preserve"> </w:t>
      </w:r>
      <w:r>
        <w:rPr>
          <w:rFonts w:ascii="Arial" w:eastAsiaTheme="minorHAnsi" w:hAnsi="Arial" w:cs="Arial"/>
          <w:b/>
          <w:color w:val="FF0000"/>
          <w:lang/>
        </w:rPr>
        <w:t>/</w:t>
      </w:r>
      <w:r w:rsidR="006316DF" w:rsidRPr="00005235">
        <w:rPr>
          <w:rFonts w:ascii="Arial" w:eastAsiaTheme="minorHAnsi" w:hAnsi="Arial" w:cs="Arial"/>
          <w:b/>
          <w:color w:val="FF0000"/>
          <w:lang/>
        </w:rPr>
        <w:t xml:space="preserve">локалне канцеларије, односно представништва </w:t>
      </w:r>
      <w:r w:rsidRPr="00005235">
        <w:rPr>
          <w:rFonts w:ascii="Arial" w:eastAsiaTheme="minorHAnsi" w:hAnsi="Arial" w:cs="Arial"/>
          <w:b/>
          <w:color w:val="FF0000"/>
          <w:lang/>
        </w:rPr>
        <w:t xml:space="preserve">произвођача </w:t>
      </w:r>
      <w:r w:rsidR="006316DF" w:rsidRPr="00005235">
        <w:rPr>
          <w:rFonts w:ascii="Arial" w:eastAsiaTheme="minorHAnsi" w:hAnsi="Arial" w:cs="Arial"/>
          <w:b/>
          <w:color w:val="FF0000"/>
          <w:lang/>
        </w:rPr>
        <w:t>на територији Републике Србије</w:t>
      </w:r>
      <w:r w:rsidRPr="00005235">
        <w:rPr>
          <w:rFonts w:ascii="Arial" w:eastAsiaTheme="minorHAnsi" w:hAnsi="Arial" w:cs="Arial"/>
          <w:b/>
          <w:color w:val="FF0000"/>
          <w:lang/>
        </w:rPr>
        <w:t>.</w:t>
      </w:r>
      <w:r w:rsidR="006316DF" w:rsidRPr="00005235">
        <w:rPr>
          <w:rFonts w:ascii="Arial" w:eastAsiaTheme="minorHAnsi" w:hAnsi="Arial" w:cs="Arial"/>
          <w:color w:val="FF0000"/>
          <w:lang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Уколико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се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доставља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документ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овлашћеног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представништва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понуђача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или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дилера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,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потребно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је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доставити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документ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издат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од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стране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произвођача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је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наведени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овлашћени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представник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произвођача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или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дилер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овлашћен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од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стране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произвођача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за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територију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Републике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 xml:space="preserve"> </w:t>
      </w:r>
      <w:proofErr w:type="spellStart"/>
      <w:r w:rsidR="000B7A27" w:rsidRPr="00005235">
        <w:rPr>
          <w:rFonts w:ascii="Arial" w:eastAsiaTheme="minorHAnsi" w:hAnsi="Arial" w:cs="Arial"/>
          <w:color w:val="FF0000"/>
        </w:rPr>
        <w:t>Србије</w:t>
      </w:r>
      <w:proofErr w:type="spellEnd"/>
      <w:r w:rsidR="000B7A27" w:rsidRPr="00005235">
        <w:rPr>
          <w:rFonts w:ascii="Arial" w:eastAsiaTheme="minorHAnsi" w:hAnsi="Arial" w:cs="Arial"/>
          <w:color w:val="FF0000"/>
        </w:rPr>
        <w:t>.</w:t>
      </w:r>
      <w:r w:rsidR="000B7A27" w:rsidRPr="00005235">
        <w:rPr>
          <w:rFonts w:ascii="Arial" w:eastAsiaTheme="minorHAnsi" w:hAnsi="Arial" w:cs="Arial"/>
          <w:b/>
          <w:lang/>
        </w:rPr>
        <w:t>“</w:t>
      </w:r>
    </w:p>
    <w:p w:rsidR="000B7A27" w:rsidRPr="000B7A27" w:rsidRDefault="000B7A27" w:rsidP="000B7A27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noProof/>
          <w:color w:val="FF0000"/>
        </w:rPr>
      </w:pP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3A4785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У прилогу се налази измењена страна конкурсне документације.</w:t>
      </w: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005235" w:rsidRPr="00005235">
        <w:rPr>
          <w:rFonts w:ascii="Arial" w:hAnsi="Arial" w:cs="Arial"/>
        </w:rPr>
        <w:t>ВНР 14-I-9/15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005235">
        <w:rPr>
          <w:rFonts w:ascii="Arial" w:hAnsi="Arial" w:cs="Arial"/>
          <w:b/>
        </w:rPr>
        <w:t>В</w:t>
      </w:r>
      <w:r w:rsidR="00005235" w:rsidRPr="00BE0026">
        <w:rPr>
          <w:rFonts w:ascii="Arial" w:hAnsi="Arial" w:cs="Arial"/>
          <w:b/>
        </w:rPr>
        <w:t>Н</w:t>
      </w:r>
      <w:r w:rsidR="00005235">
        <w:rPr>
          <w:rFonts w:ascii="Arial" w:hAnsi="Arial" w:cs="Arial"/>
          <w:b/>
        </w:rPr>
        <w:t>Р</w:t>
      </w:r>
      <w:r w:rsidR="00005235" w:rsidRPr="00BE0026">
        <w:rPr>
          <w:rFonts w:ascii="Arial" w:hAnsi="Arial" w:cs="Arial"/>
          <w:b/>
        </w:rPr>
        <w:t xml:space="preserve"> </w:t>
      </w:r>
      <w:r w:rsidR="00005235" w:rsidRPr="000B6849">
        <w:rPr>
          <w:rFonts w:ascii="Arial" w:hAnsi="Arial" w:cs="Arial"/>
          <w:b/>
        </w:rPr>
        <w:t>1</w:t>
      </w:r>
      <w:r w:rsidR="00005235">
        <w:rPr>
          <w:rFonts w:ascii="Arial" w:hAnsi="Arial" w:cs="Arial"/>
          <w:b/>
        </w:rPr>
        <w:t>4-I</w:t>
      </w:r>
      <w:r w:rsidR="00005235" w:rsidRPr="000B6849">
        <w:rPr>
          <w:rFonts w:ascii="Arial" w:hAnsi="Arial" w:cs="Arial"/>
          <w:b/>
        </w:rPr>
        <w:t>-</w:t>
      </w:r>
      <w:r w:rsidR="00005235">
        <w:rPr>
          <w:rFonts w:ascii="Arial" w:hAnsi="Arial" w:cs="Arial"/>
          <w:b/>
        </w:rPr>
        <w:t>9/15</w:t>
      </w:r>
    </w:p>
    <w:p w:rsidR="0030460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A4785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82" w:rsidRDefault="00057082">
      <w:r>
        <w:separator/>
      </w:r>
    </w:p>
  </w:endnote>
  <w:endnote w:type="continuationSeparator" w:id="0">
    <w:p w:rsidR="00057082" w:rsidRDefault="0005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706718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706718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235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82" w:rsidRDefault="00057082">
      <w:r>
        <w:separator/>
      </w:r>
    </w:p>
  </w:footnote>
  <w:footnote w:type="continuationSeparator" w:id="0">
    <w:p w:rsidR="00057082" w:rsidRDefault="00057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89"/>
    <w:multiLevelType w:val="hybridMultilevel"/>
    <w:tmpl w:val="6DA4C622"/>
    <w:lvl w:ilvl="0" w:tplc="C456AE0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6242"/>
    <w:multiLevelType w:val="hybridMultilevel"/>
    <w:tmpl w:val="62C0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083"/>
    <w:multiLevelType w:val="hybridMultilevel"/>
    <w:tmpl w:val="7D0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05235"/>
    <w:rsid w:val="00010427"/>
    <w:rsid w:val="00057082"/>
    <w:rsid w:val="00063B69"/>
    <w:rsid w:val="000839B8"/>
    <w:rsid w:val="000A3BDF"/>
    <w:rsid w:val="000B7A27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1F2B8B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4785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E0F9F"/>
    <w:rsid w:val="00621D4E"/>
    <w:rsid w:val="006316DF"/>
    <w:rsid w:val="0064193E"/>
    <w:rsid w:val="00652D5B"/>
    <w:rsid w:val="006A5234"/>
    <w:rsid w:val="006B0120"/>
    <w:rsid w:val="006C749A"/>
    <w:rsid w:val="006D58B7"/>
    <w:rsid w:val="006E6231"/>
    <w:rsid w:val="00706718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52C01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EA040E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2006-09-08T06:45:00Z</cp:lastPrinted>
  <dcterms:created xsi:type="dcterms:W3CDTF">2015-06-04T09:32:00Z</dcterms:created>
  <dcterms:modified xsi:type="dcterms:W3CDTF">2015-06-10T07:51:00Z</dcterms:modified>
</cp:coreProperties>
</file>